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21" w:rsidRDefault="007D0121" w:rsidP="009D65FB">
      <w:pPr>
        <w:spacing w:before="75" w:after="75"/>
        <w:jc w:val="center"/>
        <w:rPr>
          <w:b/>
          <w:szCs w:val="24"/>
        </w:rPr>
      </w:pPr>
      <w:r>
        <w:rPr>
          <w:b/>
          <w:szCs w:val="24"/>
        </w:rPr>
        <w:t>OZNÁMENÍ O ODSTOUPENÍ OD SMLOUVY</w:t>
      </w:r>
    </w:p>
    <w:p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p w:rsidR="007D0121" w:rsidRDefault="007D0121" w:rsidP="009D65FB">
      <w:pPr>
        <w:spacing w:before="160" w:after="160"/>
        <w:ind w:left="113" w:right="113"/>
        <w:jc w:val="center"/>
        <w:rPr>
          <w:b/>
          <w:szCs w:val="24"/>
        </w:rPr>
      </w:pPr>
      <w:r>
        <w:rPr>
          <w:b/>
          <w:szCs w:val="24"/>
        </w:rPr>
        <w:t>SEVT, a.s., Pekařova 250/4, 181 06 Praha 8 – Bohnice</w:t>
      </w:r>
    </w:p>
    <w:p w:rsidR="007D0121" w:rsidRDefault="007D0121" w:rsidP="009D65FB">
      <w:pPr>
        <w:spacing w:before="160" w:after="160"/>
        <w:ind w:left="113" w:right="113"/>
        <w:jc w:val="center"/>
        <w:rPr>
          <w:b/>
          <w:szCs w:val="24"/>
        </w:rPr>
      </w:pPr>
      <w:r>
        <w:rPr>
          <w:b/>
          <w:szCs w:val="24"/>
        </w:rPr>
        <w:t>IČ: 45274851</w:t>
      </w:r>
    </w:p>
    <w:p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p w:rsidR="007D0121" w:rsidRDefault="007D0121" w:rsidP="009D65FB">
      <w:pPr>
        <w:spacing w:before="160" w:after="160"/>
        <w:ind w:left="113" w:right="113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D0121" w:rsidTr="007B0767">
        <w:tc>
          <w:tcPr>
            <w:tcW w:w="9212" w:type="dxa"/>
          </w:tcPr>
          <w:p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Oznamuji</w:t>
            </w:r>
            <w:r>
              <w:rPr>
                <w:b/>
                <w:szCs w:val="24"/>
              </w:rPr>
              <w:t xml:space="preserve"> Vám tímto, že odstupuji </w:t>
            </w:r>
            <w:r w:rsidRPr="00B47B0B">
              <w:rPr>
                <w:b/>
                <w:szCs w:val="24"/>
              </w:rPr>
              <w:t>od smlouvy o nákupu tohoto zbo</w:t>
            </w:r>
            <w:r w:rsidRPr="00C33428">
              <w:rPr>
                <w:b/>
                <w:szCs w:val="24"/>
              </w:rPr>
              <w:t>ží</w:t>
            </w:r>
            <w:r>
              <w:rPr>
                <w:szCs w:val="24"/>
              </w:rPr>
              <w:t xml:space="preserve">: </w:t>
            </w:r>
          </w:p>
          <w:p w:rsidR="007D0121" w:rsidRDefault="007D0121" w:rsidP="0008791E">
            <w:pPr>
              <w:spacing w:before="160" w:after="160"/>
              <w:ind w:right="113"/>
              <w:rPr>
                <w:szCs w:val="24"/>
              </w:rPr>
            </w:pPr>
          </w:p>
          <w:p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 objednání</w:t>
            </w:r>
            <w:r>
              <w:rPr>
                <w:b/>
                <w:szCs w:val="24"/>
              </w:rPr>
              <w:t xml:space="preserve"> zboží:</w:t>
            </w:r>
          </w:p>
          <w:p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</w:p>
          <w:p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>- D</w:t>
            </w:r>
            <w:r w:rsidRPr="00B47B0B">
              <w:rPr>
                <w:b/>
                <w:szCs w:val="24"/>
              </w:rPr>
              <w:t>atum obdržení</w:t>
            </w:r>
            <w:r>
              <w:rPr>
                <w:b/>
                <w:szCs w:val="24"/>
              </w:rPr>
              <w:t xml:space="preserve"> zboží:</w:t>
            </w:r>
          </w:p>
          <w:p w:rsidR="007D0121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b/>
                <w:szCs w:val="24"/>
              </w:rPr>
              <w:t xml:space="preserve">- Číslo daňového dokladu: </w:t>
            </w:r>
          </w:p>
          <w:p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Pr="00B47B0B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Jméno a příjmení spotř</w:t>
            </w:r>
            <w:r>
              <w:rPr>
                <w:b/>
                <w:szCs w:val="24"/>
              </w:rPr>
              <w:t xml:space="preserve">ebitele: </w:t>
            </w:r>
          </w:p>
          <w:p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Adresa spotřebitele</w:t>
            </w:r>
            <w:r>
              <w:rPr>
                <w:b/>
                <w:szCs w:val="24"/>
              </w:rPr>
              <w:t xml:space="preserve">: </w:t>
            </w:r>
          </w:p>
          <w:p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Pr="00B47B0B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Podpis spotřebitele</w:t>
            </w:r>
            <w:r>
              <w:rPr>
                <w:b/>
                <w:szCs w:val="24"/>
              </w:rPr>
              <w:t xml:space="preserve"> </w:t>
            </w:r>
            <w:r w:rsidRPr="00B47B0B">
              <w:rPr>
                <w:szCs w:val="24"/>
              </w:rPr>
              <w:t>(pouze pokud je tento formulář zasílán v listinné podobě)</w:t>
            </w:r>
            <w:r>
              <w:rPr>
                <w:szCs w:val="24"/>
              </w:rPr>
              <w:t>:</w:t>
            </w:r>
          </w:p>
          <w:p w:rsidR="007D0121" w:rsidRPr="00C71A94" w:rsidRDefault="007D0121" w:rsidP="007B0767">
            <w:pPr>
              <w:spacing w:before="160" w:after="160"/>
              <w:ind w:left="113" w:right="113"/>
              <w:rPr>
                <w:szCs w:val="24"/>
              </w:rPr>
            </w:pPr>
          </w:p>
          <w:p w:rsidR="007D0121" w:rsidRPr="00B47B0B" w:rsidRDefault="007D0121" w:rsidP="007B0767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</w:t>
            </w:r>
            <w:r>
              <w:rPr>
                <w:b/>
                <w:szCs w:val="24"/>
              </w:rPr>
              <w:t xml:space="preserve">: </w:t>
            </w:r>
          </w:p>
          <w:p w:rsidR="0008791E" w:rsidRDefault="0008791E" w:rsidP="0008791E">
            <w:pPr>
              <w:spacing w:before="160" w:after="160" w:line="360" w:lineRule="auto"/>
              <w:ind w:right="113"/>
              <w:rPr>
                <w:b/>
                <w:szCs w:val="24"/>
              </w:rPr>
            </w:pPr>
          </w:p>
          <w:p w:rsidR="0008791E" w:rsidRPr="0008791E" w:rsidRDefault="0008791E" w:rsidP="0008791E">
            <w:pPr>
              <w:pStyle w:val="Odstavecseseznamem"/>
              <w:numPr>
                <w:ilvl w:val="0"/>
                <w:numId w:val="3"/>
              </w:numPr>
              <w:spacing w:before="160" w:after="160" w:line="360" w:lineRule="auto"/>
              <w:ind w:right="113"/>
              <w:rPr>
                <w:b/>
                <w:szCs w:val="24"/>
              </w:rPr>
            </w:pPr>
            <w:r w:rsidRPr="0008791E">
              <w:rPr>
                <w:b/>
                <w:szCs w:val="24"/>
              </w:rPr>
              <w:t>Číslo účtu</w:t>
            </w:r>
            <w:r w:rsidRPr="0008791E">
              <w:rPr>
                <w:szCs w:val="24"/>
              </w:rPr>
              <w:t>:</w:t>
            </w:r>
            <w:r w:rsidRPr="0008791E">
              <w:rPr>
                <w:b/>
                <w:szCs w:val="24"/>
              </w:rPr>
              <w:t xml:space="preserve">  </w:t>
            </w:r>
          </w:p>
          <w:p w:rsidR="007D0121" w:rsidRDefault="0008791E" w:rsidP="0008791E">
            <w:pPr>
              <w:pStyle w:val="Odstavecseseznamem"/>
              <w:numPr>
                <w:ilvl w:val="0"/>
                <w:numId w:val="3"/>
              </w:numPr>
              <w:spacing w:before="160" w:after="160"/>
              <w:ind w:right="113"/>
            </w:pPr>
            <w:r w:rsidRPr="0008791E">
              <w:rPr>
                <w:b/>
                <w:szCs w:val="24"/>
              </w:rPr>
              <w:t xml:space="preserve">Variabilní symbol: </w:t>
            </w:r>
            <w:r w:rsidRPr="0008791E">
              <w:rPr>
                <w:szCs w:val="24"/>
              </w:rPr>
              <w:t>číslo vaší objednávky</w:t>
            </w:r>
          </w:p>
          <w:p w:rsidR="0008791E" w:rsidRPr="0008791E" w:rsidRDefault="0008791E" w:rsidP="0008791E">
            <w:pPr>
              <w:spacing w:before="160" w:after="160"/>
              <w:ind w:right="113"/>
            </w:pPr>
          </w:p>
        </w:tc>
      </w:tr>
    </w:tbl>
    <w:p w:rsidR="007D0121" w:rsidRDefault="007D0121" w:rsidP="00AE6C83">
      <w:pPr>
        <w:spacing w:before="75" w:after="75"/>
        <w:jc w:val="center"/>
        <w:rPr>
          <w:b/>
          <w:szCs w:val="24"/>
        </w:rPr>
      </w:pPr>
    </w:p>
    <w:p w:rsidR="007D0121" w:rsidRDefault="007D0121" w:rsidP="00036368">
      <w:pPr>
        <w:spacing w:before="75" w:after="75" w:line="360" w:lineRule="auto"/>
        <w:jc w:val="center"/>
        <w:rPr>
          <w:b/>
          <w:szCs w:val="24"/>
        </w:rPr>
      </w:pPr>
    </w:p>
    <w:p w:rsidR="007D0121" w:rsidRDefault="007D0121" w:rsidP="00036368">
      <w:pPr>
        <w:spacing w:before="75" w:after="75" w:line="360" w:lineRule="auto"/>
        <w:jc w:val="center"/>
        <w:rPr>
          <w:b/>
          <w:szCs w:val="24"/>
        </w:rPr>
      </w:pPr>
    </w:p>
    <w:p w:rsidR="007D0121" w:rsidRPr="00AE6C83" w:rsidRDefault="007D0121" w:rsidP="00036368">
      <w:pPr>
        <w:spacing w:before="75" w:after="75"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Poučení o právu na odstoupení od smlouvy a formulář pro odstoupení od smlouvy </w:t>
      </w:r>
    </w:p>
    <w:p w:rsidR="007D0121" w:rsidRDefault="007D0121" w:rsidP="00036368">
      <w:pPr>
        <w:spacing w:before="75" w:after="75" w:line="360" w:lineRule="auto"/>
        <w:rPr>
          <w:szCs w:val="24"/>
        </w:rPr>
      </w:pPr>
    </w:p>
    <w:p w:rsidR="007D0121" w:rsidRPr="00AE6C83" w:rsidRDefault="007D0121" w:rsidP="00036368">
      <w:pPr>
        <w:spacing w:before="75" w:after="75" w:line="36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D0121" w:rsidRPr="003F074B" w:rsidTr="00D056B6">
        <w:tc>
          <w:tcPr>
            <w:tcW w:w="9212" w:type="dxa"/>
          </w:tcPr>
          <w:p w:rsidR="007D0121" w:rsidRPr="00841E8D" w:rsidRDefault="007D0121" w:rsidP="00036368">
            <w:pPr>
              <w:spacing w:before="160" w:after="160" w:line="360" w:lineRule="auto"/>
              <w:ind w:left="113" w:right="113"/>
              <w:rPr>
                <w:szCs w:val="24"/>
              </w:rPr>
            </w:pPr>
            <w:r w:rsidRPr="00841E8D">
              <w:rPr>
                <w:szCs w:val="24"/>
              </w:rPr>
              <w:t xml:space="preserve">1. </w:t>
            </w:r>
            <w:r w:rsidRPr="00820FB4">
              <w:rPr>
                <w:b/>
                <w:szCs w:val="24"/>
              </w:rPr>
              <w:t>Právo odstoupit od smlouvy</w:t>
            </w:r>
            <w:r>
              <w:rPr>
                <w:b/>
                <w:szCs w:val="24"/>
              </w:rPr>
              <w:t xml:space="preserve"> má zákazník do 14 dnů ode dne, kdy on nebo jím určená třetí osoba převezmou zboží, přičemž aby byla dodržena lhůta pro odstoupení od této smlouvy, stačí odeslat Oznámení o odstoupení od smlouvy poslední den příslušné lhůty.</w:t>
            </w:r>
          </w:p>
        </w:tc>
      </w:tr>
      <w:tr w:rsidR="007D0121" w:rsidRPr="003F074B" w:rsidTr="00D056B6">
        <w:tc>
          <w:tcPr>
            <w:tcW w:w="9212" w:type="dxa"/>
          </w:tcPr>
          <w:p w:rsidR="009520C8" w:rsidRPr="00D852B0" w:rsidRDefault="007D0121" w:rsidP="009520C8">
            <w:pPr>
              <w:spacing w:before="160" w:after="160" w:line="360" w:lineRule="auto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732DB">
              <w:rPr>
                <w:b/>
                <w:szCs w:val="24"/>
              </w:rPr>
              <w:t xml:space="preserve">Pro účely uplatnění práva na odstoupení </w:t>
            </w:r>
            <w:r>
              <w:rPr>
                <w:b/>
                <w:szCs w:val="24"/>
              </w:rPr>
              <w:t>od smlouvy musí zákazník</w:t>
            </w:r>
            <w:r w:rsidRPr="007732DB">
              <w:rPr>
                <w:b/>
                <w:szCs w:val="24"/>
              </w:rPr>
              <w:t xml:space="preserve"> o svém odstoup</w:t>
            </w:r>
            <w:r>
              <w:rPr>
                <w:b/>
                <w:szCs w:val="24"/>
              </w:rPr>
              <w:t>ení</w:t>
            </w:r>
            <w:r w:rsidRPr="007732DB">
              <w:rPr>
                <w:b/>
                <w:szCs w:val="24"/>
              </w:rPr>
              <w:t xml:space="preserve"> od této smlouvy informovat</w:t>
            </w:r>
            <w:r>
              <w:rPr>
                <w:b/>
                <w:szCs w:val="24"/>
              </w:rPr>
              <w:t xml:space="preserve"> společnost SEVT, a.s., </w:t>
            </w:r>
            <w:r w:rsidRPr="007732DB">
              <w:rPr>
                <w:b/>
                <w:szCs w:val="24"/>
              </w:rPr>
              <w:t>formou jedno</w:t>
            </w:r>
            <w:r>
              <w:rPr>
                <w:b/>
                <w:szCs w:val="24"/>
              </w:rPr>
              <w:t xml:space="preserve">stranného právního jednání </w:t>
            </w:r>
            <w:r w:rsidRPr="00036368">
              <w:rPr>
                <w:b/>
                <w:szCs w:val="24"/>
              </w:rPr>
              <w:t>(například dopisem zaslaným prostřednictvím prov</w:t>
            </w:r>
            <w:r>
              <w:rPr>
                <w:b/>
                <w:szCs w:val="24"/>
              </w:rPr>
              <w:t>ozovatele poštovních služeb</w:t>
            </w:r>
            <w:r w:rsidRPr="00036368">
              <w:rPr>
                <w:b/>
                <w:szCs w:val="24"/>
              </w:rPr>
              <w:t xml:space="preserve"> nebo e-mailem).</w:t>
            </w:r>
            <w:r w:rsidRPr="00751AD7">
              <w:rPr>
                <w:b/>
                <w:szCs w:val="24"/>
              </w:rPr>
              <w:t xml:space="preserve"> </w:t>
            </w:r>
            <w:r w:rsidRPr="007732DB">
              <w:rPr>
                <w:b/>
                <w:szCs w:val="24"/>
              </w:rPr>
              <w:t>Můžete použít přiložený vzorový formulář pro odstoupení od smlouvy, není to však Vaší povinností.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7D0121" w:rsidRPr="0099600A" w:rsidTr="00D056B6">
        <w:tc>
          <w:tcPr>
            <w:tcW w:w="9212" w:type="dxa"/>
          </w:tcPr>
          <w:p w:rsidR="007D0121" w:rsidRDefault="007D0121" w:rsidP="00036368">
            <w:pPr>
              <w:spacing w:before="160" w:after="160" w:line="360" w:lineRule="auto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rPr>
                <w:b/>
                <w:szCs w:val="24"/>
              </w:rPr>
              <w:t xml:space="preserve">Pokud odstoupí zákazník od </w:t>
            </w:r>
            <w:r w:rsidRPr="00751AD7">
              <w:rPr>
                <w:b/>
                <w:szCs w:val="24"/>
              </w:rPr>
              <w:t>smlouvy, vrátí</w:t>
            </w:r>
            <w:r>
              <w:rPr>
                <w:b/>
                <w:szCs w:val="24"/>
              </w:rPr>
              <w:t xml:space="preserve"> mu společnost SEVT, a.s. </w:t>
            </w:r>
            <w:r w:rsidRPr="00751AD7">
              <w:rPr>
                <w:b/>
                <w:szCs w:val="24"/>
              </w:rPr>
              <w:t>bez zbytečného odkladu</w:t>
            </w:r>
            <w:r>
              <w:rPr>
                <w:b/>
                <w:szCs w:val="24"/>
              </w:rPr>
              <w:t xml:space="preserve"> všechny platby, které na úhradu zboží od zákazníka obdržela</w:t>
            </w:r>
            <w:r w:rsidRPr="00751AD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 xml:space="preserve"> včetně nákladů na dodání </w:t>
            </w:r>
            <w:r w:rsidRPr="00751AD7">
              <w:rPr>
                <w:b/>
                <w:szCs w:val="24"/>
              </w:rPr>
              <w:t xml:space="preserve">(kromě dodatečných nákladů vzniklých v důsledku Vámi zvoleného způsobu dodání, který je jiný než nejlevnější způsob standardního dodání </w:t>
            </w:r>
            <w:r>
              <w:rPr>
                <w:b/>
                <w:szCs w:val="24"/>
              </w:rPr>
              <w:t xml:space="preserve">námi </w:t>
            </w:r>
            <w:r w:rsidRPr="00751AD7">
              <w:rPr>
                <w:b/>
                <w:szCs w:val="24"/>
              </w:rPr>
              <w:t>nabízený</w:t>
            </w:r>
            <w:r>
              <w:rPr>
                <w:b/>
                <w:szCs w:val="24"/>
              </w:rPr>
              <w:t>).  K vrácení platby dojde</w:t>
            </w:r>
            <w:r w:rsidRPr="00751AD7">
              <w:rPr>
                <w:b/>
                <w:szCs w:val="24"/>
              </w:rPr>
              <w:t xml:space="preserve"> nejpozději do 14 dnů ode dne, kdy </w:t>
            </w:r>
            <w:r>
              <w:rPr>
                <w:b/>
                <w:szCs w:val="24"/>
              </w:rPr>
              <w:t xml:space="preserve">společnost převezme Vaše oznámení o odstoupení od smlouvy. </w:t>
            </w:r>
            <w:r w:rsidRPr="00751AD7">
              <w:rPr>
                <w:b/>
                <w:szCs w:val="24"/>
              </w:rPr>
              <w:t xml:space="preserve">Pro vrácení plateb </w:t>
            </w:r>
            <w:r>
              <w:rPr>
                <w:b/>
                <w:szCs w:val="24"/>
              </w:rPr>
              <w:t>bude použit</w:t>
            </w:r>
            <w:r w:rsidRPr="00751AD7">
              <w:rPr>
                <w:b/>
                <w:szCs w:val="24"/>
              </w:rPr>
              <w:t xml:space="preserve"> stejný platební </w:t>
            </w:r>
            <w:r>
              <w:rPr>
                <w:b/>
                <w:szCs w:val="24"/>
              </w:rPr>
              <w:t xml:space="preserve">prostředek, který zákazník použil </w:t>
            </w:r>
            <w:r w:rsidRPr="00751AD7">
              <w:rPr>
                <w:b/>
                <w:szCs w:val="24"/>
              </w:rPr>
              <w:t>pro provedení počáteční transakce</w:t>
            </w:r>
            <w:r>
              <w:rPr>
                <w:b/>
                <w:szCs w:val="24"/>
              </w:rPr>
              <w:t xml:space="preserve">, pokud nebude dohodnuto </w:t>
            </w:r>
            <w:r w:rsidRPr="00751AD7">
              <w:rPr>
                <w:b/>
                <w:szCs w:val="24"/>
              </w:rPr>
              <w:t xml:space="preserve">jinak. </w:t>
            </w:r>
            <w:r>
              <w:rPr>
                <w:b/>
                <w:szCs w:val="24"/>
              </w:rPr>
              <w:t>Platbu bude vrácena až po obdržení vráceného zboží nebo prokáže-li zákazník</w:t>
            </w:r>
            <w:r w:rsidRPr="00751AD7">
              <w:rPr>
                <w:b/>
                <w:szCs w:val="24"/>
              </w:rPr>
              <w:t>, že zboží odeslal zpět, podle toho, co nastane dříve.</w:t>
            </w:r>
            <w:r>
              <w:rPr>
                <w:b/>
                <w:szCs w:val="24"/>
              </w:rPr>
              <w:t xml:space="preserve"> Zákazník je povinen zboží vrátit společnosti do 14 dnů po odstoupení od smlouvy.</w:t>
            </w:r>
          </w:p>
          <w:p w:rsidR="009520C8" w:rsidRPr="00F0020B" w:rsidRDefault="00F0020B" w:rsidP="0008791E">
            <w:pPr>
              <w:spacing w:before="160" w:after="160" w:line="360" w:lineRule="auto"/>
              <w:ind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  <w:t xml:space="preserve"> </w:t>
            </w:r>
          </w:p>
          <w:p w:rsidR="009520C8" w:rsidRPr="0066634C" w:rsidRDefault="009520C8" w:rsidP="00B45312">
            <w:pPr>
              <w:spacing w:before="160" w:after="160" w:line="360" w:lineRule="auto"/>
              <w:ind w:right="113"/>
              <w:rPr>
                <w:szCs w:val="24"/>
              </w:rPr>
            </w:pPr>
          </w:p>
        </w:tc>
      </w:tr>
    </w:tbl>
    <w:p w:rsidR="007D0121" w:rsidRDefault="007D0121" w:rsidP="00D056B6">
      <w:pPr>
        <w:spacing w:before="160" w:after="160"/>
        <w:ind w:right="113"/>
      </w:pPr>
    </w:p>
    <w:sectPr w:rsidR="007D0121" w:rsidSect="009D65F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56" w:rsidRDefault="00EB1056" w:rsidP="00FC1E07">
      <w:r>
        <w:separator/>
      </w:r>
    </w:p>
  </w:endnote>
  <w:endnote w:type="continuationSeparator" w:id="0">
    <w:p w:rsidR="00EB1056" w:rsidRDefault="00EB1056" w:rsidP="00FC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21" w:rsidRDefault="00CD22D1">
    <w:pPr>
      <w:pStyle w:val="Zpat"/>
      <w:jc w:val="center"/>
    </w:pPr>
    <w:r>
      <w:fldChar w:fldCharType="begin"/>
    </w:r>
    <w:r w:rsidR="007D0121">
      <w:instrText>PAGE   \* MERGEFORMAT</w:instrText>
    </w:r>
    <w:r>
      <w:fldChar w:fldCharType="separate"/>
    </w:r>
    <w:r w:rsidR="00A5467B">
      <w:rPr>
        <w:noProof/>
      </w:rPr>
      <w:t>1</w:t>
    </w:r>
    <w:r>
      <w:fldChar w:fldCharType="end"/>
    </w:r>
  </w:p>
  <w:p w:rsidR="007D0121" w:rsidRDefault="007D01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21" w:rsidRDefault="007D0121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56" w:rsidRDefault="00EB1056" w:rsidP="00FC1E07">
      <w:r>
        <w:separator/>
      </w:r>
    </w:p>
  </w:footnote>
  <w:footnote w:type="continuationSeparator" w:id="0">
    <w:p w:rsidR="00EB1056" w:rsidRDefault="00EB1056" w:rsidP="00FC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21" w:rsidRDefault="00CD22D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012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0121">
      <w:rPr>
        <w:rStyle w:val="slostrnky"/>
        <w:noProof/>
      </w:rPr>
      <w:t>11</w:t>
    </w:r>
    <w:r>
      <w:rPr>
        <w:rStyle w:val="slostrnky"/>
      </w:rPr>
      <w:fldChar w:fldCharType="end"/>
    </w:r>
  </w:p>
  <w:p w:rsidR="007D0121" w:rsidRDefault="007D01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121" w:rsidRDefault="007D0121">
    <w:pPr>
      <w:pStyle w:val="Zhlav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202"/>
    <w:multiLevelType w:val="hybridMultilevel"/>
    <w:tmpl w:val="464EB404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5FE04F0"/>
    <w:multiLevelType w:val="hybridMultilevel"/>
    <w:tmpl w:val="50DA1410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93A0003"/>
    <w:multiLevelType w:val="hybridMultilevel"/>
    <w:tmpl w:val="07E67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D60DA"/>
    <w:rsid w:val="00001F6E"/>
    <w:rsid w:val="00025272"/>
    <w:rsid w:val="00026310"/>
    <w:rsid w:val="00036368"/>
    <w:rsid w:val="00042917"/>
    <w:rsid w:val="00046ECA"/>
    <w:rsid w:val="0005472C"/>
    <w:rsid w:val="0006601B"/>
    <w:rsid w:val="0008791E"/>
    <w:rsid w:val="000B54AB"/>
    <w:rsid w:val="000D60DA"/>
    <w:rsid w:val="000F434D"/>
    <w:rsid w:val="00111A26"/>
    <w:rsid w:val="00151244"/>
    <w:rsid w:val="00154885"/>
    <w:rsid w:val="001762C3"/>
    <w:rsid w:val="001A1BA2"/>
    <w:rsid w:val="001E70A6"/>
    <w:rsid w:val="001F246E"/>
    <w:rsid w:val="002139C2"/>
    <w:rsid w:val="00264E53"/>
    <w:rsid w:val="00297B4F"/>
    <w:rsid w:val="002B24DB"/>
    <w:rsid w:val="002C2E55"/>
    <w:rsid w:val="002D10F5"/>
    <w:rsid w:val="002D1592"/>
    <w:rsid w:val="0030667A"/>
    <w:rsid w:val="00310440"/>
    <w:rsid w:val="00375048"/>
    <w:rsid w:val="00394B44"/>
    <w:rsid w:val="003B0B22"/>
    <w:rsid w:val="003F074B"/>
    <w:rsid w:val="0040129C"/>
    <w:rsid w:val="00405775"/>
    <w:rsid w:val="004109D1"/>
    <w:rsid w:val="0046377E"/>
    <w:rsid w:val="0046762E"/>
    <w:rsid w:val="00490CB8"/>
    <w:rsid w:val="004C221F"/>
    <w:rsid w:val="004C4B78"/>
    <w:rsid w:val="004F2C25"/>
    <w:rsid w:val="005257A5"/>
    <w:rsid w:val="005A4542"/>
    <w:rsid w:val="005B37A8"/>
    <w:rsid w:val="005B56CE"/>
    <w:rsid w:val="005C1A1D"/>
    <w:rsid w:val="0061620B"/>
    <w:rsid w:val="00664841"/>
    <w:rsid w:val="0066634C"/>
    <w:rsid w:val="006C45C6"/>
    <w:rsid w:val="006C619D"/>
    <w:rsid w:val="006D2EAA"/>
    <w:rsid w:val="006E7973"/>
    <w:rsid w:val="00751AD7"/>
    <w:rsid w:val="007576FE"/>
    <w:rsid w:val="007732DB"/>
    <w:rsid w:val="007B0767"/>
    <w:rsid w:val="007D0121"/>
    <w:rsid w:val="007E1882"/>
    <w:rsid w:val="007E6A31"/>
    <w:rsid w:val="00820FB4"/>
    <w:rsid w:val="0082492E"/>
    <w:rsid w:val="00841E8D"/>
    <w:rsid w:val="00855FE6"/>
    <w:rsid w:val="00880D1C"/>
    <w:rsid w:val="0088736B"/>
    <w:rsid w:val="008B4C69"/>
    <w:rsid w:val="008E2BAA"/>
    <w:rsid w:val="00910EE1"/>
    <w:rsid w:val="0091562B"/>
    <w:rsid w:val="00925005"/>
    <w:rsid w:val="00950A08"/>
    <w:rsid w:val="009520C8"/>
    <w:rsid w:val="0099600A"/>
    <w:rsid w:val="009A566D"/>
    <w:rsid w:val="009D65FB"/>
    <w:rsid w:val="009F16F0"/>
    <w:rsid w:val="00A5467B"/>
    <w:rsid w:val="00AE6C83"/>
    <w:rsid w:val="00AF3DE4"/>
    <w:rsid w:val="00B042D2"/>
    <w:rsid w:val="00B307C2"/>
    <w:rsid w:val="00B45312"/>
    <w:rsid w:val="00B47B0B"/>
    <w:rsid w:val="00B57FEC"/>
    <w:rsid w:val="00B855D4"/>
    <w:rsid w:val="00B87C5D"/>
    <w:rsid w:val="00BB3A7C"/>
    <w:rsid w:val="00BE7D50"/>
    <w:rsid w:val="00C173D7"/>
    <w:rsid w:val="00C33428"/>
    <w:rsid w:val="00C71A94"/>
    <w:rsid w:val="00C86E13"/>
    <w:rsid w:val="00CC223D"/>
    <w:rsid w:val="00CD22D1"/>
    <w:rsid w:val="00D056B6"/>
    <w:rsid w:val="00D24F4F"/>
    <w:rsid w:val="00D45C4E"/>
    <w:rsid w:val="00D82D8B"/>
    <w:rsid w:val="00D852B0"/>
    <w:rsid w:val="00DE0FFF"/>
    <w:rsid w:val="00E81002"/>
    <w:rsid w:val="00EA25B3"/>
    <w:rsid w:val="00EB1056"/>
    <w:rsid w:val="00EC4A50"/>
    <w:rsid w:val="00F0020B"/>
    <w:rsid w:val="00F17B93"/>
    <w:rsid w:val="00F70C40"/>
    <w:rsid w:val="00F7230D"/>
    <w:rsid w:val="00F76A94"/>
    <w:rsid w:val="00F8185D"/>
    <w:rsid w:val="00F830E4"/>
    <w:rsid w:val="00F91C4D"/>
    <w:rsid w:val="00FC1E07"/>
    <w:rsid w:val="00FE16FA"/>
    <w:rsid w:val="00FE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DA"/>
    <w:pPr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uiPriority w:val="99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D60DA"/>
    <w:rPr>
      <w:sz w:val="24"/>
    </w:rPr>
  </w:style>
  <w:style w:type="paragraph" w:customStyle="1" w:styleId="Paragraf">
    <w:name w:val="Paragraf"/>
    <w:basedOn w:val="Normln"/>
    <w:next w:val="Normln"/>
    <w:uiPriority w:val="99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uiPriority w:val="99"/>
    <w:semiHidden/>
    <w:rsid w:val="000D60DA"/>
    <w:rPr>
      <w:rFonts w:cs="Times New Roman"/>
    </w:rPr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60DA"/>
    <w:rPr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D60DA"/>
    <w:rPr>
      <w:b/>
      <w:sz w:val="17"/>
    </w:rPr>
  </w:style>
  <w:style w:type="paragraph" w:styleId="Zkladntextodsazen">
    <w:name w:val="Body Text Indent"/>
    <w:basedOn w:val="Normln"/>
    <w:link w:val="ZkladntextodsazenChar"/>
    <w:uiPriority w:val="99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D60DA"/>
    <w:rPr>
      <w:sz w:val="14"/>
    </w:rPr>
  </w:style>
  <w:style w:type="paragraph" w:styleId="Zkladntext3">
    <w:name w:val="Body Text 3"/>
    <w:basedOn w:val="Normln"/>
    <w:link w:val="Zkladntext3Char"/>
    <w:uiPriority w:val="99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D60DA"/>
    <w:rPr>
      <w:sz w:val="14"/>
    </w:rPr>
  </w:style>
  <w:style w:type="paragraph" w:styleId="Textbubliny">
    <w:name w:val="Balloon Text"/>
    <w:basedOn w:val="Normln"/>
    <w:link w:val="TextbublinyChar"/>
    <w:uiPriority w:val="99"/>
    <w:semiHidden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4AB"/>
    <w:rPr>
      <w:rFonts w:ascii="Tahoma" w:hAnsi="Tahoma"/>
      <w:sz w:val="16"/>
    </w:rPr>
  </w:style>
  <w:style w:type="paragraph" w:styleId="Textpoznpodarou">
    <w:name w:val="footnote text"/>
    <w:basedOn w:val="Normln"/>
    <w:link w:val="TextpoznpodarouChar"/>
    <w:uiPriority w:val="99"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01F6E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001F6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87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Poučení o právu na odstoupení od smlouvy a formulář pro odstoupení od smlouvy </vt:lpstr>
    </vt:vector>
  </TitlesOfParts>
  <Company>Ministerstvo průmyslu a obchodu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Poučení o právu na odstoupení od smlouvy a formulář pro odstoupení od smlouvy</dc:title>
  <dc:creator>Bartušková Zdeňka</dc:creator>
  <cp:lastModifiedBy>pastika</cp:lastModifiedBy>
  <cp:revision>2</cp:revision>
  <cp:lastPrinted>2013-10-29T12:17:00Z</cp:lastPrinted>
  <dcterms:created xsi:type="dcterms:W3CDTF">2015-04-20T07:35:00Z</dcterms:created>
  <dcterms:modified xsi:type="dcterms:W3CDTF">2015-04-20T07:35:00Z</dcterms:modified>
</cp:coreProperties>
</file>